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49EA8" w14:textId="77777777" w:rsidR="009225F5" w:rsidRDefault="009225F5" w:rsidP="009225F5">
      <w:r w:rsidRPr="009225F5">
        <w:br/>
        <w:t>Onderstaande bepaling gelden voor het gebruik van de aanhanger van Heeren XVII:</w:t>
      </w:r>
    </w:p>
    <w:p w14:paraId="518DAF36" w14:textId="77777777" w:rsidR="009225F5" w:rsidRDefault="009225F5" w:rsidP="009225F5">
      <w:pPr>
        <w:pStyle w:val="ListParagraph"/>
        <w:numPr>
          <w:ilvl w:val="0"/>
          <w:numId w:val="3"/>
        </w:numPr>
      </w:pPr>
      <w:r w:rsidRPr="009225F5">
        <w:t>Het bestuur heeft altijd de volmacht om een aanvraag voor het uitlenen van de aanhanger af</w:t>
      </w:r>
      <w:r w:rsidRPr="009225F5">
        <w:br/>
        <w:t>te keuren.</w:t>
      </w:r>
      <w:r>
        <w:t xml:space="preserve"> </w:t>
      </w:r>
    </w:p>
    <w:p w14:paraId="087EDDA9" w14:textId="77777777" w:rsidR="009225F5" w:rsidRDefault="009225F5" w:rsidP="009225F5">
      <w:pPr>
        <w:pStyle w:val="ListParagraph"/>
        <w:numPr>
          <w:ilvl w:val="0"/>
          <w:numId w:val="3"/>
        </w:numPr>
      </w:pPr>
      <w:r w:rsidRPr="009225F5">
        <w:t>De aanhanger is bezit van de vereniging in het algemeen.</w:t>
      </w:r>
    </w:p>
    <w:p w14:paraId="5017A96F" w14:textId="62FD0963" w:rsidR="009225F5" w:rsidRDefault="009225F5" w:rsidP="009225F5">
      <w:pPr>
        <w:pStyle w:val="ListParagraph"/>
        <w:numPr>
          <w:ilvl w:val="0"/>
          <w:numId w:val="3"/>
        </w:numPr>
      </w:pPr>
      <w:r w:rsidRPr="009225F5">
        <w:t>Het bestuur van Heeren XVII coördineert het uitlenen van de aanhanger.</w:t>
      </w:r>
    </w:p>
    <w:p w14:paraId="13469AC7" w14:textId="77777777" w:rsidR="009225F5" w:rsidRDefault="009225F5" w:rsidP="009225F5">
      <w:pPr>
        <w:pStyle w:val="ListParagraph"/>
        <w:numPr>
          <w:ilvl w:val="1"/>
          <w:numId w:val="3"/>
        </w:numPr>
      </w:pPr>
      <w:r w:rsidRPr="009225F5">
        <w:t>Vul tijdig dit uitleenformulier in.</w:t>
      </w:r>
    </w:p>
    <w:p w14:paraId="62174ADD" w14:textId="47FC69C2" w:rsidR="009225F5" w:rsidRDefault="009225F5" w:rsidP="009225F5">
      <w:pPr>
        <w:pStyle w:val="ListParagraph"/>
        <w:numPr>
          <w:ilvl w:val="1"/>
          <w:numId w:val="3"/>
        </w:numPr>
      </w:pPr>
      <w:r w:rsidRPr="009225F5">
        <w:t>In het formulier wordt aangegeven waarvoor de aanhanger gebruikt gaat worden.</w:t>
      </w:r>
    </w:p>
    <w:p w14:paraId="3AFB3E3A" w14:textId="099362C0" w:rsidR="009225F5" w:rsidRDefault="009225F5" w:rsidP="009225F5">
      <w:pPr>
        <w:pStyle w:val="ListParagraph"/>
        <w:numPr>
          <w:ilvl w:val="1"/>
          <w:numId w:val="3"/>
        </w:numPr>
      </w:pPr>
      <w:r w:rsidRPr="009225F5">
        <w:t>Uitleen is pas definitief na toestemming van het bestuur.</w:t>
      </w:r>
    </w:p>
    <w:p w14:paraId="316ED8FE" w14:textId="2245C580" w:rsidR="009225F5" w:rsidRDefault="009225F5" w:rsidP="009225F5">
      <w:pPr>
        <w:pStyle w:val="ListParagraph"/>
        <w:numPr>
          <w:ilvl w:val="0"/>
          <w:numId w:val="3"/>
        </w:numPr>
      </w:pPr>
      <w:r w:rsidRPr="009225F5">
        <w:t>De aanhanger moet ten alle tijden door een (minimaal) WA verzekerd voertuig getrokken</w:t>
      </w:r>
      <w:r w:rsidRPr="009225F5">
        <w:br/>
        <w:t>worden.</w:t>
      </w:r>
    </w:p>
    <w:p w14:paraId="07776A8C" w14:textId="2E806C41" w:rsidR="009225F5" w:rsidRDefault="009225F5" w:rsidP="009225F5">
      <w:pPr>
        <w:pStyle w:val="ListParagraph"/>
        <w:numPr>
          <w:ilvl w:val="0"/>
          <w:numId w:val="3"/>
        </w:numPr>
      </w:pPr>
      <w:r w:rsidRPr="009225F5">
        <w:t xml:space="preserve">Voor het lenen van de aanhanger is het gebruik van een </w:t>
      </w:r>
      <w:r w:rsidRPr="00570EC6">
        <w:rPr>
          <w:u w:val="single"/>
        </w:rPr>
        <w:t>eigen</w:t>
      </w:r>
      <w:r w:rsidRPr="009225F5">
        <w:t xml:space="preserve"> witte plaat nodig. De</w:t>
      </w:r>
      <w:r w:rsidR="00272B57">
        <w:t xml:space="preserve"> </w:t>
      </w:r>
      <w:r w:rsidRPr="009225F5">
        <w:t>aanhanger is niet geremd of zelf verzekerd.</w:t>
      </w:r>
    </w:p>
    <w:p w14:paraId="1164EDF8" w14:textId="3B7C4BA6" w:rsidR="009225F5" w:rsidRDefault="009225F5" w:rsidP="009225F5">
      <w:pPr>
        <w:pStyle w:val="ListParagraph"/>
        <w:numPr>
          <w:ilvl w:val="0"/>
          <w:numId w:val="3"/>
        </w:numPr>
      </w:pPr>
      <w:r w:rsidRPr="009225F5">
        <w:t>Commissies en leden mogen de aanhanger gebruiken.</w:t>
      </w:r>
    </w:p>
    <w:p w14:paraId="194615D6" w14:textId="73C25D97" w:rsidR="009225F5" w:rsidRDefault="009225F5" w:rsidP="009225F5">
      <w:pPr>
        <w:pStyle w:val="ListParagraph"/>
        <w:numPr>
          <w:ilvl w:val="1"/>
          <w:numId w:val="3"/>
        </w:numPr>
      </w:pPr>
      <w:r w:rsidRPr="009225F5">
        <w:t>Commissies hebben voorrang op het gebruik van de aanhanger voor</w:t>
      </w:r>
      <w:r w:rsidRPr="009225F5">
        <w:br/>
        <w:t>commissiedoeleinden. Als de aanhanger door een commissie wordt geleend mag de</w:t>
      </w:r>
      <w:r w:rsidRPr="009225F5">
        <w:br/>
        <w:t>hele commissie zich aanbieden als bestuurder.</w:t>
      </w:r>
    </w:p>
    <w:p w14:paraId="41BA1E56" w14:textId="72A31CC8" w:rsidR="00451AF6" w:rsidRDefault="009225F5" w:rsidP="00451AF6">
      <w:pPr>
        <w:pStyle w:val="ListParagraph"/>
        <w:numPr>
          <w:ilvl w:val="1"/>
          <w:numId w:val="4"/>
        </w:numPr>
      </w:pPr>
      <w:r w:rsidRPr="009225F5">
        <w:t>Leden mogen de aanhanger enkel voor eigen gebruik lenen, niet voor derden</w:t>
      </w:r>
      <w:r w:rsidR="00451AF6">
        <w:t xml:space="preserve"> of </w:t>
      </w:r>
      <w:r w:rsidR="00272B57">
        <w:t>commerciële</w:t>
      </w:r>
      <w:r w:rsidR="00451AF6">
        <w:t xml:space="preserve"> doeleinden</w:t>
      </w:r>
      <w:r w:rsidRPr="009225F5">
        <w:t>.</w:t>
      </w:r>
      <w:r w:rsidR="00451AF6">
        <w:t xml:space="preserve"> </w:t>
      </w:r>
      <w:r w:rsidRPr="009225F5">
        <w:t xml:space="preserve"> Dus</w:t>
      </w:r>
      <w:r w:rsidR="00451AF6">
        <w:t xml:space="preserve"> </w:t>
      </w:r>
      <w:r w:rsidRPr="009225F5">
        <w:t>geen ritjes voor vrienden of andere verenigingen. Bij lenen op persoonlijke titel ben je</w:t>
      </w:r>
      <w:r w:rsidR="00451AF6">
        <w:t xml:space="preserve"> </w:t>
      </w:r>
      <w:r w:rsidRPr="009225F5">
        <w:t>ten alle tijden zelf de bestuurder en verantwoordelijke.</w:t>
      </w:r>
    </w:p>
    <w:p w14:paraId="07317CC0" w14:textId="2E091D82" w:rsidR="009225F5" w:rsidRDefault="009225F5" w:rsidP="009225F5">
      <w:pPr>
        <w:pStyle w:val="ListParagraph"/>
        <w:numPr>
          <w:ilvl w:val="1"/>
          <w:numId w:val="4"/>
        </w:numPr>
      </w:pPr>
      <w:r w:rsidRPr="009225F5">
        <w:t>Voor het lenen van de aanhanger op persoonlijke titel (</w:t>
      </w:r>
      <w:r w:rsidRPr="00570EC6">
        <w:rPr>
          <w:u w:val="single"/>
        </w:rPr>
        <w:t>dus niet voor</w:t>
      </w:r>
      <w:r w:rsidR="00272B57" w:rsidRPr="00570EC6">
        <w:rPr>
          <w:u w:val="single"/>
        </w:rPr>
        <w:t xml:space="preserve"> </w:t>
      </w:r>
      <w:r w:rsidRPr="00570EC6">
        <w:rPr>
          <w:u w:val="single"/>
        </w:rPr>
        <w:t>commissiegebruik</w:t>
      </w:r>
      <w:r w:rsidRPr="009225F5">
        <w:t>) dient een borg van €100,00 betaald te worden op</w:t>
      </w:r>
      <w:r w:rsidR="00272B57">
        <w:t xml:space="preserve"> </w:t>
      </w:r>
      <w:r w:rsidRPr="009225F5">
        <w:t>rekeningnummer NL60 ABNA 0430 2481 21 t.a.v. Heeren 17. Onder vermelding</w:t>
      </w:r>
      <w:r w:rsidRPr="009225F5">
        <w:br/>
        <w:t>“Borg lenen aanhanger voornaam + achternaam”</w:t>
      </w:r>
    </w:p>
    <w:p w14:paraId="50E7F1BF" w14:textId="3481647D" w:rsidR="009225F5" w:rsidRDefault="009225F5" w:rsidP="009225F5">
      <w:pPr>
        <w:pStyle w:val="ListParagraph"/>
        <w:numPr>
          <w:ilvl w:val="0"/>
          <w:numId w:val="4"/>
        </w:numPr>
      </w:pPr>
      <w:r w:rsidRPr="009225F5">
        <w:t>Verantwoordelijkheid aanhanger is voor het bestuurder.</w:t>
      </w:r>
    </w:p>
    <w:p w14:paraId="75AB9943" w14:textId="2F640F03" w:rsidR="009225F5" w:rsidRDefault="009225F5" w:rsidP="009225F5">
      <w:pPr>
        <w:pStyle w:val="ListParagraph"/>
        <w:numPr>
          <w:ilvl w:val="1"/>
          <w:numId w:val="4"/>
        </w:numPr>
      </w:pPr>
      <w:r w:rsidRPr="009225F5">
        <w:t>Ook draagt de bestuurder de zorg dat de aanhanger niet onafgesloten ergens achter</w:t>
      </w:r>
      <w:r w:rsidRPr="009225F5">
        <w:br/>
        <w:t>blijft. De aanhanger is voorzien van een disselslot en de bestuurder bewaart de</w:t>
      </w:r>
      <w:r w:rsidRPr="009225F5">
        <w:br/>
        <w:t>sleutel.</w:t>
      </w:r>
    </w:p>
    <w:p w14:paraId="07FE893E" w14:textId="217EB4C4" w:rsidR="009225F5" w:rsidRDefault="009225F5" w:rsidP="009225F5">
      <w:pPr>
        <w:pStyle w:val="ListParagraph"/>
        <w:numPr>
          <w:ilvl w:val="1"/>
          <w:numId w:val="4"/>
        </w:numPr>
      </w:pPr>
      <w:r w:rsidRPr="009225F5">
        <w:t>Eventuele verkeersboetes zijn voor de bestuurder. Ook als deze de technische staat</w:t>
      </w:r>
      <w:r w:rsidRPr="009225F5">
        <w:br/>
        <w:t>waarin de aanhanger verkeert betreffen (controleer de aanhanger goed voor vertrek</w:t>
      </w:r>
      <w:r w:rsidRPr="009225F5">
        <w:br/>
        <w:t>en rijd niet weg als deze niet in orde is).</w:t>
      </w:r>
    </w:p>
    <w:p w14:paraId="0BB5A0C7" w14:textId="4C5877B0" w:rsidR="009225F5" w:rsidRDefault="009225F5" w:rsidP="009225F5">
      <w:pPr>
        <w:pStyle w:val="ListParagraph"/>
        <w:numPr>
          <w:ilvl w:val="0"/>
          <w:numId w:val="4"/>
        </w:numPr>
      </w:pPr>
      <w:r w:rsidRPr="009225F5">
        <w:t>Schade met de aanhanger tijdens het gebruik:</w:t>
      </w:r>
    </w:p>
    <w:p w14:paraId="1D5F3242" w14:textId="7BF89428" w:rsidR="009225F5" w:rsidRDefault="009225F5" w:rsidP="009225F5">
      <w:pPr>
        <w:pStyle w:val="ListParagraph"/>
        <w:numPr>
          <w:ilvl w:val="1"/>
          <w:numId w:val="4"/>
        </w:numPr>
      </w:pPr>
      <w:r w:rsidRPr="009225F5">
        <w:t>Onderstaande punten gelden, mits de autoverzekering de schade aan de aanhanger</w:t>
      </w:r>
      <w:r w:rsidRPr="009225F5">
        <w:br/>
        <w:t>niet dekt.</w:t>
      </w:r>
    </w:p>
    <w:p w14:paraId="74569A70" w14:textId="4EB34C2C" w:rsidR="009225F5" w:rsidRDefault="009225F5" w:rsidP="009225F5">
      <w:pPr>
        <w:pStyle w:val="ListParagraph"/>
        <w:numPr>
          <w:ilvl w:val="1"/>
          <w:numId w:val="4"/>
        </w:numPr>
      </w:pPr>
      <w:r w:rsidRPr="009225F5">
        <w:t>De kosten van eventuele schade aan de aanhanger zijn voor de commissie, mits de</w:t>
      </w:r>
      <w:r w:rsidRPr="009225F5">
        <w:br/>
        <w:t>schade veroorzaakt is door normaal gebruik. Het bestuur bepaalt of de situatie die de</w:t>
      </w:r>
      <w:r w:rsidRPr="009225F5">
        <w:br/>
        <w:t>schade veroorzaakt heeft wordt gezien als normaal gebruik.</w:t>
      </w:r>
    </w:p>
    <w:p w14:paraId="67EB47FD" w14:textId="1372F0C6" w:rsidR="009225F5" w:rsidRDefault="009225F5" w:rsidP="009225F5">
      <w:pPr>
        <w:pStyle w:val="ListParagraph"/>
        <w:numPr>
          <w:ilvl w:val="1"/>
          <w:numId w:val="4"/>
        </w:numPr>
      </w:pPr>
      <w:r w:rsidRPr="009225F5">
        <w:t>Schade bij persoonlijk gebruik is altijd voor het individu die de aanhanger geleend</w:t>
      </w:r>
      <w:r w:rsidRPr="009225F5">
        <w:br/>
        <w:t>heeft (ook schade ontstaan door een slechte technische staat bij vertrek. Bv:</w:t>
      </w:r>
      <w:r w:rsidRPr="009225F5">
        <w:br/>
        <w:t>Afvallende onderdelen op de weg. Controleer de aanhanger goed voor vertrek en rijd</w:t>
      </w:r>
      <w:r w:rsidRPr="009225F5">
        <w:br/>
        <w:t>niet weg als deze niet in orde is. Bijvoorbeeld bandespanning en verlichting!</w:t>
      </w:r>
    </w:p>
    <w:p w14:paraId="57EFFF53" w14:textId="77777777" w:rsidR="009225F5" w:rsidRDefault="009225F5" w:rsidP="009225F5">
      <w:pPr>
        <w:pStyle w:val="ListParagraph"/>
        <w:numPr>
          <w:ilvl w:val="0"/>
          <w:numId w:val="4"/>
        </w:numPr>
      </w:pPr>
      <w:r w:rsidRPr="009225F5">
        <w:t>De bestuurder zorgt voor een witte volgplaat en zet deze stevig vast op de aanhanger.</w:t>
      </w:r>
    </w:p>
    <w:p w14:paraId="659604FF" w14:textId="77777777" w:rsidR="00631B96" w:rsidRDefault="00631B96">
      <w:r>
        <w:br w:type="page"/>
      </w:r>
    </w:p>
    <w:p w14:paraId="7D039ED5" w14:textId="1E4559E2" w:rsidR="009225F5" w:rsidRDefault="009225F5" w:rsidP="009225F5">
      <w:pPr>
        <w:pStyle w:val="ListParagraph"/>
        <w:numPr>
          <w:ilvl w:val="0"/>
          <w:numId w:val="4"/>
        </w:numPr>
      </w:pPr>
      <w:r w:rsidRPr="009225F5">
        <w:lastRenderedPageBreak/>
        <w:t>De disselbak is voorzien van (alle) benodigdheden om veilig met de aanhanger op weg te</w:t>
      </w:r>
      <w:r w:rsidRPr="009225F5">
        <w:br/>
        <w:t>gaan en je spullen goed vast te binden. Het vastzetten van lading is verplicht. Missende</w:t>
      </w:r>
      <w:r w:rsidRPr="009225F5">
        <w:br/>
        <w:t>spullen uit de disselbak dienen direct gemeld te worden bij het bestuur. (Nog niet</w:t>
      </w:r>
      <w:r w:rsidRPr="009225F5">
        <w:br/>
        <w:t>aangeschaft)</w:t>
      </w:r>
    </w:p>
    <w:p w14:paraId="33298C2E" w14:textId="77777777" w:rsidR="009225F5" w:rsidRDefault="009225F5" w:rsidP="009225F5">
      <w:pPr>
        <w:pStyle w:val="ListParagraph"/>
        <w:numPr>
          <w:ilvl w:val="0"/>
          <w:numId w:val="4"/>
        </w:numPr>
      </w:pPr>
      <w:r w:rsidRPr="009225F5">
        <w:t>Eventuele schade (groot of klein, belangrijk of maar een krasje) dient altijd bij het bestuur</w:t>
      </w:r>
      <w:r w:rsidRPr="009225F5">
        <w:br/>
        <w:t>gemeld te worden.</w:t>
      </w:r>
    </w:p>
    <w:p w14:paraId="3C7700BC" w14:textId="77777777" w:rsidR="009225F5" w:rsidRDefault="009225F5" w:rsidP="009225F5">
      <w:pPr>
        <w:pStyle w:val="ListParagraph"/>
        <w:numPr>
          <w:ilvl w:val="1"/>
          <w:numId w:val="4"/>
        </w:numPr>
      </w:pPr>
      <w:r w:rsidRPr="009225F5">
        <w:t>Bij lenen op eigen titel is de schade altijd voor jou persoonlijk.</w:t>
      </w:r>
    </w:p>
    <w:p w14:paraId="57E3EB64" w14:textId="77777777" w:rsidR="009225F5" w:rsidRDefault="009225F5" w:rsidP="009225F5">
      <w:pPr>
        <w:pStyle w:val="ListParagraph"/>
        <w:numPr>
          <w:ilvl w:val="1"/>
          <w:numId w:val="4"/>
        </w:numPr>
      </w:pPr>
      <w:r w:rsidRPr="009225F5">
        <w:t>Bij lenen voor een commissie is de schade voor de commissie tenzij de schade is</w:t>
      </w:r>
      <w:r w:rsidRPr="009225F5">
        <w:br/>
        <w:t>veroorzaakt door roekeloos gedrag of eigen schuld.</w:t>
      </w:r>
    </w:p>
    <w:p w14:paraId="56913963" w14:textId="77777777" w:rsidR="009225F5" w:rsidRDefault="009225F5" w:rsidP="009225F5">
      <w:pPr>
        <w:pStyle w:val="ListParagraph"/>
        <w:numPr>
          <w:ilvl w:val="0"/>
          <w:numId w:val="4"/>
        </w:numPr>
      </w:pPr>
      <w:r w:rsidRPr="009225F5">
        <w:t>De aanhanger dient schoon teruggebracht geworden. Indien de aanhanger na een inspectie</w:t>
      </w:r>
      <w:r w:rsidRPr="009225F5">
        <w:br/>
        <w:t>van het bestuur niet schoon blijkt te zijn, worden schoonmaakkosten van €25,00 verrekend</w:t>
      </w:r>
      <w:r w:rsidRPr="009225F5">
        <w:br/>
        <w:t>met de betaalde borg. (Bij exorbitante schoonmaakkosten, kan dit bedrag verhoogd worden.)</w:t>
      </w:r>
    </w:p>
    <w:p w14:paraId="7F9DA223" w14:textId="77777777" w:rsidR="009225F5" w:rsidRDefault="009225F5" w:rsidP="009225F5">
      <w:pPr>
        <w:pStyle w:val="ListParagraph"/>
        <w:numPr>
          <w:ilvl w:val="0"/>
          <w:numId w:val="4"/>
        </w:numPr>
      </w:pPr>
      <w:r w:rsidRPr="009225F5">
        <w:t>De aanhanger mag nooit zwaarder beladen worden dan de toegestane 750 kg.</w:t>
      </w:r>
    </w:p>
    <w:p w14:paraId="35789A4D" w14:textId="6216BA25" w:rsidR="00570EC6" w:rsidRDefault="009225F5" w:rsidP="009225F5">
      <w:pPr>
        <w:pStyle w:val="ListParagraph"/>
        <w:numPr>
          <w:ilvl w:val="0"/>
          <w:numId w:val="4"/>
        </w:numPr>
      </w:pPr>
      <w:r w:rsidRPr="009225F5">
        <w:t>De sleutel van het disselslot en de complete inhoud van de disselbak (volgens het</w:t>
      </w:r>
      <w:r w:rsidRPr="009225F5">
        <w:br/>
        <w:t>geplastificeerde overzicht) dienen aan een bestuurslid teruggegeven te worden.</w:t>
      </w:r>
    </w:p>
    <w:p w14:paraId="7443A4D0" w14:textId="14136BEE" w:rsidR="009225F5" w:rsidRPr="009225F5" w:rsidRDefault="00570EC6" w:rsidP="00570EC6">
      <w:r>
        <w:br w:type="page"/>
      </w:r>
    </w:p>
    <w:p w14:paraId="1CF09629" w14:textId="660854EF" w:rsidR="003E6757" w:rsidRDefault="009225F5" w:rsidP="009225F5">
      <w:r w:rsidRPr="009225F5">
        <w:lastRenderedPageBreak/>
        <w:br/>
        <w:t xml:space="preserve">De aanhanger wordt geleend namens: </w:t>
      </w:r>
      <w:sdt>
        <w:sdtPr>
          <w:id w:val="418755998"/>
          <w:placeholder>
            <w:docPart w:val="DefaultPlaceholder_-1854013440"/>
          </w:placeholder>
          <w:showingPlcHdr/>
          <w:text/>
        </w:sdtPr>
        <w:sdtEndPr/>
        <w:sdtContent>
          <w:r w:rsidR="00631B96" w:rsidRPr="00826032">
            <w:rPr>
              <w:rStyle w:val="PlaceholderText"/>
            </w:rPr>
            <w:t>Click or tap here to enter text.</w:t>
          </w:r>
        </w:sdtContent>
      </w:sdt>
    </w:p>
    <w:p w14:paraId="7E766E61" w14:textId="158AA018" w:rsidR="003E6757" w:rsidRDefault="009225F5" w:rsidP="009225F5">
      <w:r w:rsidRPr="009225F5">
        <w:br/>
      </w:r>
      <w:r w:rsidRPr="009225F5">
        <w:rPr>
          <w:b/>
          <w:bCs/>
        </w:rPr>
        <w:t>Aanhanger lenen namens een commissie</w:t>
      </w:r>
      <w:r w:rsidRPr="009225F5">
        <w:br/>
        <w:t xml:space="preserve">Naam commissie: </w:t>
      </w:r>
      <w:sdt>
        <w:sdtPr>
          <w:id w:val="1476568530"/>
          <w:placeholder>
            <w:docPart w:val="DefaultPlaceholder_-1854013440"/>
          </w:placeholder>
          <w:showingPlcHdr/>
          <w:text/>
        </w:sdtPr>
        <w:sdtEndPr/>
        <w:sdtContent>
          <w:r w:rsidR="00631B96" w:rsidRPr="00826032">
            <w:rPr>
              <w:rStyle w:val="PlaceholderText"/>
            </w:rPr>
            <w:t>Click or tap here to enter text.</w:t>
          </w:r>
        </w:sdtContent>
      </w:sdt>
      <w:r w:rsidRPr="009225F5">
        <w:br/>
        <w:t xml:space="preserve">Commissieleden die rijden: </w:t>
      </w:r>
      <w:sdt>
        <w:sdtPr>
          <w:id w:val="-1136411218"/>
          <w:placeholder>
            <w:docPart w:val="DefaultPlaceholder_-1854013440"/>
          </w:placeholder>
          <w:showingPlcHdr/>
          <w:text/>
        </w:sdtPr>
        <w:sdtEndPr/>
        <w:sdtContent>
          <w:r w:rsidR="00631B96" w:rsidRPr="00826032">
            <w:rPr>
              <w:rStyle w:val="PlaceholderText"/>
            </w:rPr>
            <w:t>Click or tap here to enter text.</w:t>
          </w:r>
        </w:sdtContent>
      </w:sdt>
    </w:p>
    <w:p w14:paraId="5595D002" w14:textId="23BF4EBF" w:rsidR="003E6757" w:rsidRDefault="009225F5" w:rsidP="009225F5">
      <w:r w:rsidRPr="009225F5">
        <w:br/>
      </w:r>
      <w:r w:rsidRPr="009225F5">
        <w:rPr>
          <w:b/>
          <w:bCs/>
        </w:rPr>
        <w:t>Aanhanger lenen op persoonlijke titel</w:t>
      </w:r>
      <w:r w:rsidRPr="009225F5">
        <w:br/>
        <w:t xml:space="preserve">Volledige naam: </w:t>
      </w:r>
      <w:sdt>
        <w:sdtPr>
          <w:id w:val="-1108579638"/>
          <w:placeholder>
            <w:docPart w:val="DefaultPlaceholder_-1854013440"/>
          </w:placeholder>
          <w:showingPlcHdr/>
          <w:text/>
        </w:sdtPr>
        <w:sdtEndPr/>
        <w:sdtContent>
          <w:r w:rsidR="00631B96" w:rsidRPr="00826032">
            <w:rPr>
              <w:rStyle w:val="PlaceholderText"/>
            </w:rPr>
            <w:t>Click or tap here to enter text.</w:t>
          </w:r>
        </w:sdtContent>
      </w:sdt>
      <w:r w:rsidRPr="009225F5">
        <w:br/>
        <w:t xml:space="preserve">De aanhanger wordt enkel voor persoonlijke doeleinden gebruikt, niet voor derden: </w:t>
      </w:r>
      <w:sdt>
        <w:sdtPr>
          <w:id w:val="-2107175565"/>
          <w:placeholder>
            <w:docPart w:val="DefaultPlaceholder_-1854013440"/>
          </w:placeholder>
          <w:showingPlcHdr/>
          <w:text/>
        </w:sdtPr>
        <w:sdtEndPr/>
        <w:sdtContent>
          <w:r w:rsidR="00451AF6" w:rsidRPr="00826032">
            <w:rPr>
              <w:rStyle w:val="PlaceholderText"/>
            </w:rPr>
            <w:t>Click or tap here to enter text.</w:t>
          </w:r>
        </w:sdtContent>
      </w:sdt>
      <w:r w:rsidRPr="009225F5">
        <w:br/>
      </w:r>
    </w:p>
    <w:p w14:paraId="31DEA88F" w14:textId="2775B35A" w:rsidR="003E6757" w:rsidRDefault="009225F5" w:rsidP="009225F5">
      <w:r w:rsidRPr="009225F5">
        <w:rPr>
          <w:b/>
          <w:bCs/>
        </w:rPr>
        <w:t>Algemene informatie</w:t>
      </w:r>
      <w:r w:rsidRPr="009225F5">
        <w:br/>
        <w:t xml:space="preserve">Ophaal datum: </w:t>
      </w:r>
      <w:sdt>
        <w:sdtPr>
          <w:id w:val="-791900298"/>
          <w:placeholder>
            <w:docPart w:val="DefaultPlaceholder_-1854013437"/>
          </w:placeholder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3E6757">
            <w:t>DD</w:t>
          </w:r>
          <w:r w:rsidRPr="009225F5">
            <w:t>-</w:t>
          </w:r>
          <w:r w:rsidR="003E6757">
            <w:t>MM</w:t>
          </w:r>
          <w:r w:rsidRPr="009225F5">
            <w:t>-</w:t>
          </w:r>
          <w:r w:rsidR="003E6757">
            <w:t>YYYY</w:t>
          </w:r>
        </w:sdtContent>
      </w:sdt>
      <w:r w:rsidRPr="009225F5">
        <w:br/>
        <w:t xml:space="preserve">Terugbreng datum: </w:t>
      </w:r>
      <w:sdt>
        <w:sdtPr>
          <w:id w:val="-547694120"/>
          <w:placeholder>
            <w:docPart w:val="DefaultPlaceholder_-1854013437"/>
          </w:placeholder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3E6757">
            <w:t>DD</w:t>
          </w:r>
          <w:r w:rsidR="003E6757" w:rsidRPr="009225F5">
            <w:t>-</w:t>
          </w:r>
          <w:r w:rsidR="003E6757">
            <w:t>MM</w:t>
          </w:r>
          <w:r w:rsidR="003E6757" w:rsidRPr="009225F5">
            <w:t>-</w:t>
          </w:r>
          <w:r w:rsidR="003E6757">
            <w:t>YYYY</w:t>
          </w:r>
        </w:sdtContent>
      </w:sdt>
      <w:r w:rsidRPr="009225F5">
        <w:br/>
        <w:t xml:space="preserve">Waarvoor wordt de aanhanger gebruikt: </w:t>
      </w:r>
      <w:sdt>
        <w:sdtPr>
          <w:id w:val="1212770172"/>
          <w:placeholder>
            <w:docPart w:val="DefaultPlaceholder_-1854013440"/>
          </w:placeholder>
          <w:showingPlcHdr/>
          <w:text/>
        </w:sdtPr>
        <w:sdtEndPr/>
        <w:sdtContent>
          <w:r w:rsidR="00272B57" w:rsidRPr="00826032">
            <w:rPr>
              <w:rStyle w:val="PlaceholderText"/>
            </w:rPr>
            <w:t>Click or tap here to enter text.</w:t>
          </w:r>
        </w:sdtContent>
      </w:sdt>
    </w:p>
    <w:p w14:paraId="3AE5A7F7" w14:textId="6AEE430D" w:rsidR="003E6757" w:rsidRDefault="009225F5" w:rsidP="009225F5">
      <w:r w:rsidRPr="009225F5">
        <w:t>Ik ga akkoord met de algemene voorwaarden voor het lenen van de aanhanger van Heeren XVII op</w:t>
      </w:r>
      <w:r w:rsidRPr="009225F5">
        <w:br/>
        <w:t>pagina 1</w:t>
      </w:r>
      <w:r w:rsidR="00570EC6">
        <w:t xml:space="preserve"> en 2</w:t>
      </w:r>
      <w:r w:rsidRPr="009225F5">
        <w:t xml:space="preserve"> van dit document: </w:t>
      </w:r>
      <w:sdt>
        <w:sdtPr>
          <w:id w:val="-449478222"/>
          <w:placeholder>
            <w:docPart w:val="DefaultPlaceholder_-1854013440"/>
          </w:placeholder>
          <w:showingPlcHdr/>
          <w:text/>
        </w:sdtPr>
        <w:sdtEndPr/>
        <w:sdtContent>
          <w:r w:rsidR="00570EC6" w:rsidRPr="00826032">
            <w:rPr>
              <w:rStyle w:val="PlaceholderText"/>
            </w:rPr>
            <w:t>Click or tap here to enter text.</w:t>
          </w:r>
        </w:sdtContent>
      </w:sdt>
    </w:p>
    <w:p w14:paraId="474A1378" w14:textId="77777777" w:rsidR="003E6757" w:rsidRDefault="003E6757" w:rsidP="009225F5"/>
    <w:p w14:paraId="2AB70215" w14:textId="77777777" w:rsidR="00570EC6" w:rsidRDefault="00570EC6" w:rsidP="009225F5"/>
    <w:p w14:paraId="73D363AF" w14:textId="77777777" w:rsidR="00570EC6" w:rsidRDefault="00570EC6" w:rsidP="009225F5"/>
    <w:p w14:paraId="29EA28DD" w14:textId="77777777" w:rsidR="00570EC6" w:rsidRDefault="00570EC6" w:rsidP="009225F5"/>
    <w:p w14:paraId="6DFEBCE8" w14:textId="77777777" w:rsidR="00570EC6" w:rsidRDefault="00570EC6" w:rsidP="009225F5"/>
    <w:p w14:paraId="4273ACD5" w14:textId="77777777" w:rsidR="00570EC6" w:rsidRDefault="00570EC6" w:rsidP="009225F5"/>
    <w:p w14:paraId="0872DB5A" w14:textId="77777777" w:rsidR="00570EC6" w:rsidRDefault="00570EC6" w:rsidP="009225F5"/>
    <w:p w14:paraId="6EC45210" w14:textId="0169F49F" w:rsidR="009225F5" w:rsidRPr="009225F5" w:rsidRDefault="009225F5" w:rsidP="009225F5">
      <w:r w:rsidRPr="008D1DFD">
        <w:rPr>
          <w:lang w:val="en-GB"/>
        </w:rPr>
        <w:br/>
      </w:r>
      <w:sdt>
        <w:sdtPr>
          <w:id w:val="-589780400"/>
          <w:placeholder>
            <w:docPart w:val="DefaultPlaceholder_-1854013440"/>
          </w:placeholder>
          <w:showingPlcHdr/>
          <w:text/>
        </w:sdtPr>
        <w:sdtEndPr/>
        <w:sdtContent>
          <w:r w:rsidR="00451AF6" w:rsidRPr="00451AF6">
            <w:rPr>
              <w:rStyle w:val="PlaceholderText"/>
              <w:lang w:val="en-GB"/>
            </w:rPr>
            <w:t>Click or tap here to enter text.</w:t>
          </w:r>
        </w:sdtContent>
      </w:sdt>
      <w:r w:rsidR="00451AF6" w:rsidRPr="00570EC6">
        <w:rPr>
          <w:lang w:val="en-GB"/>
        </w:rPr>
        <w:tab/>
      </w:r>
      <w:r w:rsidR="00451AF6" w:rsidRPr="00570EC6">
        <w:rPr>
          <w:lang w:val="en-GB"/>
        </w:rPr>
        <w:tab/>
      </w:r>
      <w:r w:rsidR="00451AF6" w:rsidRPr="00570EC6">
        <w:rPr>
          <w:lang w:val="en-GB"/>
        </w:rPr>
        <w:tab/>
      </w:r>
      <w:sdt>
        <w:sdtPr>
          <w:id w:val="104316774"/>
          <w:placeholder>
            <w:docPart w:val="DefaultPlaceholder_-1854013440"/>
          </w:placeholder>
          <w:showingPlcHdr/>
          <w:text/>
        </w:sdtPr>
        <w:sdtEndPr/>
        <w:sdtContent>
          <w:r w:rsidR="00451AF6" w:rsidRPr="00451AF6">
            <w:rPr>
              <w:rStyle w:val="PlaceholderText"/>
              <w:lang w:val="en-GB"/>
            </w:rPr>
            <w:t>Click or tap here to enter text.</w:t>
          </w:r>
        </w:sdtContent>
      </w:sdt>
      <w:r w:rsidRPr="009225F5">
        <w:rPr>
          <w:lang w:val="en-GB"/>
        </w:rPr>
        <w:br/>
      </w:r>
      <w:r w:rsidRPr="009225F5">
        <w:t>---------------------------------------------</w:t>
      </w:r>
      <w:r w:rsidR="003E6757">
        <w:tab/>
      </w:r>
      <w:r w:rsidR="003E6757">
        <w:tab/>
      </w:r>
      <w:r w:rsidRPr="009225F5">
        <w:t xml:space="preserve"> ---------------------------------------------</w:t>
      </w:r>
      <w:r w:rsidRPr="009225F5">
        <w:br/>
        <w:t xml:space="preserve">Datum en plaats </w:t>
      </w:r>
      <w:r w:rsidR="003E6757">
        <w:tab/>
      </w:r>
      <w:r w:rsidR="003E6757">
        <w:tab/>
      </w:r>
      <w:r w:rsidR="003E6757">
        <w:tab/>
      </w:r>
      <w:r w:rsidR="003E6757">
        <w:tab/>
      </w:r>
      <w:r w:rsidRPr="009225F5">
        <w:t>Handtekening</w:t>
      </w:r>
    </w:p>
    <w:p w14:paraId="7D377B20" w14:textId="77777777" w:rsidR="0027764F" w:rsidRDefault="0027764F" w:rsidP="009225F5"/>
    <w:sectPr w:rsidR="0027764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0AE68" w14:textId="77777777" w:rsidR="003E6757" w:rsidRDefault="003E6757" w:rsidP="003E6757">
      <w:pPr>
        <w:spacing w:after="0" w:line="240" w:lineRule="auto"/>
      </w:pPr>
      <w:r>
        <w:separator/>
      </w:r>
    </w:p>
  </w:endnote>
  <w:endnote w:type="continuationSeparator" w:id="0">
    <w:p w14:paraId="43ED3A4F" w14:textId="77777777" w:rsidR="003E6757" w:rsidRDefault="003E6757" w:rsidP="003E6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8279189"/>
      <w:docPartObj>
        <w:docPartGallery w:val="Page Numbers (Bottom of Page)"/>
        <w:docPartUnique/>
      </w:docPartObj>
    </w:sdtPr>
    <w:sdtEndPr/>
    <w:sdtContent>
      <w:p w14:paraId="01518488" w14:textId="19F30CE8" w:rsidR="00631B96" w:rsidRDefault="00631B9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B63EF0" w14:textId="77777777" w:rsidR="003E6757" w:rsidRDefault="003E67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FAD5C" w14:textId="77777777" w:rsidR="003E6757" w:rsidRDefault="003E6757" w:rsidP="003E6757">
      <w:pPr>
        <w:spacing w:after="0" w:line="240" w:lineRule="auto"/>
      </w:pPr>
      <w:r>
        <w:separator/>
      </w:r>
    </w:p>
  </w:footnote>
  <w:footnote w:type="continuationSeparator" w:id="0">
    <w:p w14:paraId="6F8B9FA7" w14:textId="77777777" w:rsidR="003E6757" w:rsidRDefault="003E6757" w:rsidP="003E6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3FD28" w14:textId="36BEDE76" w:rsidR="003E6757" w:rsidRDefault="003E6757" w:rsidP="003E6757">
    <w:pPr>
      <w:pStyle w:val="Header"/>
      <w:tabs>
        <w:tab w:val="clear" w:pos="4536"/>
        <w:tab w:val="clear" w:pos="9072"/>
        <w:tab w:val="left" w:pos="3324"/>
      </w:tabs>
      <w:rPr>
        <w:b/>
        <w:bCs/>
        <w:noProof/>
        <w:sz w:val="28"/>
        <w:szCs w:val="28"/>
      </w:rPr>
    </w:pPr>
  </w:p>
  <w:p w14:paraId="5E58B26E" w14:textId="312AB1DC" w:rsidR="003E6757" w:rsidRPr="003E6757" w:rsidRDefault="003E6757">
    <w:pPr>
      <w:pStyle w:val="Header"/>
    </w:pPr>
    <w:r>
      <w:rPr>
        <w:b/>
        <w:bCs/>
        <w:noProof/>
        <w:sz w:val="28"/>
        <w:szCs w:val="28"/>
      </w:rPr>
      <w:drawing>
        <wp:inline distT="0" distB="0" distL="0" distR="0" wp14:anchorId="312C4F95" wp14:editId="439E4F78">
          <wp:extent cx="1470660" cy="467708"/>
          <wp:effectExtent l="0" t="0" r="0" b="8890"/>
          <wp:docPr id="1656358571" name="Picture 1" descr="A logo with text and arrow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358571" name="Picture 1" descr="A logo with text and arrow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917" cy="4779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E6757">
      <w:rPr>
        <w:b/>
        <w:bCs/>
        <w:sz w:val="28"/>
        <w:szCs w:val="28"/>
      </w:rPr>
      <w:ptab w:relativeTo="margin" w:alignment="center" w:leader="none"/>
    </w:r>
    <w:r>
      <w:rPr>
        <w:b/>
        <w:bCs/>
        <w:sz w:val="28"/>
        <w:szCs w:val="28"/>
      </w:rPr>
      <w:t xml:space="preserve">Algemene </w:t>
    </w:r>
    <w:r w:rsidR="00570EC6">
      <w:rPr>
        <w:b/>
        <w:bCs/>
        <w:sz w:val="28"/>
        <w:szCs w:val="28"/>
      </w:rPr>
      <w:t>B</w:t>
    </w:r>
    <w:r>
      <w:rPr>
        <w:b/>
        <w:bCs/>
        <w:sz w:val="28"/>
        <w:szCs w:val="28"/>
      </w:rPr>
      <w:t xml:space="preserve">epalingen </w:t>
    </w:r>
    <w:r w:rsidR="00570EC6">
      <w:rPr>
        <w:b/>
        <w:bCs/>
        <w:sz w:val="28"/>
        <w:szCs w:val="28"/>
      </w:rPr>
      <w:t>A</w:t>
    </w:r>
    <w:r>
      <w:rPr>
        <w:b/>
        <w:bCs/>
        <w:sz w:val="28"/>
        <w:szCs w:val="28"/>
      </w:rPr>
      <w:t>anhanger</w:t>
    </w:r>
    <w:r w:rsidRPr="003E6757">
      <w:rPr>
        <w:b/>
        <w:bCs/>
        <w:sz w:val="28"/>
        <w:szCs w:val="28"/>
      </w:rPr>
      <w:ptab w:relativeTo="margin" w:alignment="right" w:leader="none"/>
    </w:r>
    <w:r>
      <w:t>Versie: 29-4-2025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66BA6"/>
    <w:multiLevelType w:val="hybridMultilevel"/>
    <w:tmpl w:val="CA2A4A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12C61"/>
    <w:multiLevelType w:val="hybridMultilevel"/>
    <w:tmpl w:val="633A407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AE7493"/>
    <w:multiLevelType w:val="hybridMultilevel"/>
    <w:tmpl w:val="544442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0747A"/>
    <w:multiLevelType w:val="hybridMultilevel"/>
    <w:tmpl w:val="747890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834937">
    <w:abstractNumId w:val="3"/>
  </w:num>
  <w:num w:numId="2" w16cid:durableId="836195174">
    <w:abstractNumId w:val="1"/>
  </w:num>
  <w:num w:numId="3" w16cid:durableId="739671770">
    <w:abstractNumId w:val="2"/>
  </w:num>
  <w:num w:numId="4" w16cid:durableId="1764296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+sTStNFw/waout3TgpYnP+Q/ixMaKgpKkQLyA0RB2j4qODLlyRbLJebOfMO6W2NHmq+yAD5pjOTGjjFzDklD6Q==" w:salt="daIOO4Ea+9gwBpCfrNykB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F5"/>
    <w:rsid w:val="00272B57"/>
    <w:rsid w:val="0027764F"/>
    <w:rsid w:val="00331A4F"/>
    <w:rsid w:val="003669CE"/>
    <w:rsid w:val="003E6059"/>
    <w:rsid w:val="003E6757"/>
    <w:rsid w:val="00451AF6"/>
    <w:rsid w:val="00570EC6"/>
    <w:rsid w:val="00631B96"/>
    <w:rsid w:val="0074236D"/>
    <w:rsid w:val="00785AA1"/>
    <w:rsid w:val="008D1DFD"/>
    <w:rsid w:val="009225F5"/>
    <w:rsid w:val="00A13120"/>
    <w:rsid w:val="00B14E00"/>
    <w:rsid w:val="00B81EF7"/>
    <w:rsid w:val="00D82574"/>
    <w:rsid w:val="00F6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8B2E03"/>
  <w15:chartTrackingRefBased/>
  <w15:docId w15:val="{DE7295BB-C4E5-4543-89B6-41D32CAB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25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2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25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25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25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25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25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25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25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2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2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25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25F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25F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25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25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25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25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25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2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25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25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2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25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25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25F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2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25F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25F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E6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757"/>
  </w:style>
  <w:style w:type="paragraph" w:styleId="Footer">
    <w:name w:val="footer"/>
    <w:basedOn w:val="Normal"/>
    <w:link w:val="FooterChar"/>
    <w:uiPriority w:val="99"/>
    <w:unhideWhenUsed/>
    <w:rsid w:val="003E6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757"/>
  </w:style>
  <w:style w:type="character" w:styleId="PlaceholderText">
    <w:name w:val="Placeholder Text"/>
    <w:basedOn w:val="DefaultParagraphFont"/>
    <w:uiPriority w:val="99"/>
    <w:semiHidden/>
    <w:rsid w:val="00631B9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1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180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9270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819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6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606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4156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63965-BB56-4916-A460-674C44A00345}"/>
      </w:docPartPr>
      <w:docPartBody>
        <w:p w:rsidR="002F2274" w:rsidRDefault="002F2274">
          <w:r w:rsidRPr="008260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F54FC-0E80-43A4-8A78-019BD2A8E12D}"/>
      </w:docPartPr>
      <w:docPartBody>
        <w:p w:rsidR="002F2274" w:rsidRDefault="002F2274">
          <w:r w:rsidRPr="0082603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74"/>
    <w:rsid w:val="002F2274"/>
    <w:rsid w:val="003E6059"/>
    <w:rsid w:val="00A1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2274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C8420-0FEE-4223-9D1D-844409193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Dam, Michiel1</dc:creator>
  <cp:keywords/>
  <dc:description/>
  <cp:lastModifiedBy>Michiel Dam</cp:lastModifiedBy>
  <cp:revision>2</cp:revision>
  <dcterms:created xsi:type="dcterms:W3CDTF">2025-05-13T14:08:00Z</dcterms:created>
  <dcterms:modified xsi:type="dcterms:W3CDTF">2025-05-13T14:08:00Z</dcterms:modified>
</cp:coreProperties>
</file>